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B6" w:rsidRDefault="000220AD" w:rsidP="00E064B6">
      <w:pPr>
        <w:shd w:val="clear" w:color="auto" w:fill="FFFFFF"/>
        <w:spacing w:after="100" w:afterAutospacing="1" w:line="240" w:lineRule="auto"/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</w:pPr>
      <w:r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  <w:t>V</w:t>
      </w:r>
      <w:r w:rsidRPr="000220AD"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  <w:t xml:space="preserve">láda </w:t>
      </w:r>
      <w:r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  <w:t>s</w:t>
      </w:r>
      <w:r w:rsidRPr="000220AD"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  <w:t>chválila nové opatrenia: </w:t>
      </w:r>
    </w:p>
    <w:p w:rsidR="000220AD" w:rsidRPr="000220AD" w:rsidRDefault="000220AD" w:rsidP="00E064B6">
      <w:pPr>
        <w:shd w:val="clear" w:color="auto" w:fill="FFFFFF"/>
        <w:spacing w:after="100" w:afterAutospacing="1" w:line="240" w:lineRule="auto"/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</w:pPr>
      <w:bookmarkStart w:id="0" w:name="_GoBack"/>
      <w:bookmarkEnd w:id="0"/>
      <w:r w:rsidRPr="000220AD"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  <w:t>Od 8. marca budú povinné FFP2 respirátory v obchodoch a v MHD, od 15. marca v úplne všetkých interiérových priestoroch. </w:t>
      </w:r>
    </w:p>
    <w:p w:rsidR="000220AD" w:rsidRPr="000220AD" w:rsidRDefault="000220AD" w:rsidP="00022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</w:pPr>
      <w:r w:rsidRPr="000220AD"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  <w:t>Pozitívne testovaní ľudia už nebudú môcť vyjsť z domu. Jedinou výnimkou bude cesta k lekárovi. </w:t>
      </w:r>
    </w:p>
    <w:p w:rsidR="000220AD" w:rsidRPr="000220AD" w:rsidRDefault="000220AD" w:rsidP="00022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</w:pPr>
      <w:r w:rsidRPr="000220AD"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  <w:t>Do platnosti vstupuje od 3. marca zákaz nočného vychádzania. Platiť bude od 20:00 do 01:00. Výnimkou sú len cesty na nevyhnutný výkon práce a na nevyhnutné lekárske ošetrenie.</w:t>
      </w:r>
    </w:p>
    <w:p w:rsidR="000220AD" w:rsidRPr="000220AD" w:rsidRDefault="000220AD" w:rsidP="00022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</w:pPr>
      <w:r w:rsidRPr="000220AD"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  <w:t>Od 3. marca je zakázané cestovať do prírody mimo okres. V prípade obyvateľov Bratislavy bude platiť možnosť vychádzok v rámci kraja a pre obyvateľov Košíc s možnosťou aj do okresu Košice-okolie.</w:t>
      </w:r>
    </w:p>
    <w:p w:rsidR="000220AD" w:rsidRPr="000220AD" w:rsidRDefault="000220AD" w:rsidP="00022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</w:pPr>
      <w:r w:rsidRPr="000220AD"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  <w:t>Škôlky a prvý stupeň ZŠ sa od 3. marca otvoria len pre deti ľudí, ktorí chodia do práce. Zamestnanci a žiaci sa budú testovať dvakrát do týždňa samotestami. </w:t>
      </w:r>
    </w:p>
    <w:p w:rsidR="000220AD" w:rsidRPr="000220AD" w:rsidRDefault="000220AD" w:rsidP="00022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</w:pPr>
      <w:r w:rsidRPr="000220AD"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  <w:t>Spustené bude týždenné sekvenovanie 500 náhodných pozitívnych vzoriek.</w:t>
      </w:r>
    </w:p>
    <w:p w:rsidR="000220AD" w:rsidRPr="000220AD" w:rsidRDefault="000220AD" w:rsidP="000220AD">
      <w:pPr>
        <w:shd w:val="clear" w:color="auto" w:fill="FFFFFF"/>
        <w:spacing w:after="100" w:afterAutospacing="1" w:line="240" w:lineRule="auto"/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</w:pPr>
      <w:r w:rsidRPr="000220AD"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  <w:t>Ako sa uvádza v uznesení, opatrenia budú platiť 3 týždne. Cieľom nových protipandemických opatrení je zníženie mobility, spomalenie šírenia infekcie, zamedzenie importu nových mutácií a zredukovanie nárastu hospitalizácií.</w:t>
      </w:r>
    </w:p>
    <w:p w:rsidR="000220AD" w:rsidRPr="000220AD" w:rsidRDefault="000220AD" w:rsidP="000220AD">
      <w:pPr>
        <w:shd w:val="clear" w:color="auto" w:fill="FFFFFF"/>
        <w:spacing w:after="100" w:afterAutospacing="1" w:line="240" w:lineRule="auto"/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</w:pPr>
      <w:r w:rsidRPr="000220AD">
        <w:rPr>
          <w:rFonts w:ascii="radnikamedium" w:eastAsia="Times New Roman" w:hAnsi="radnikamedium" w:cs="Times New Roman"/>
          <w:b/>
          <w:bCs/>
          <w:color w:val="212529"/>
          <w:sz w:val="24"/>
          <w:szCs w:val="24"/>
          <w:lang w:eastAsia="sk-SK"/>
        </w:rPr>
        <w:t>V prípade, že sa do 21. marca nedosiahne žiadaný efekt, pripraví sa zavedenie tvrdého obmedzenia pohybu, zastavenie výroby a uzavretie krajiny, takzvaný lockdown.</w:t>
      </w:r>
      <w:r w:rsidRPr="000220AD"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  <w:t> Vyplýva to z uznesenia, ktoré v nedeľu schválila vláda.</w:t>
      </w:r>
    </w:p>
    <w:p w:rsidR="000220AD" w:rsidRPr="000220AD" w:rsidRDefault="000220AD" w:rsidP="000220AD">
      <w:pPr>
        <w:shd w:val="clear" w:color="auto" w:fill="FFFFFF"/>
        <w:spacing w:after="100" w:afterAutospacing="1" w:line="240" w:lineRule="auto"/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</w:pPr>
      <w:r w:rsidRPr="000220AD"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  <w:t>Zvýšiť sa má tiež počet kontrol vykonávaných príslušníkmi Policajného zboru, nasadenie príslušníkov Ozbrojených síl SR na pomoc pri kontrole dodržiavania opatrení a zabezpečenie dennej medializácie počtu vykonaných kontrol, udelených pokút a exemplárnych prípadov.</w:t>
      </w:r>
    </w:p>
    <w:p w:rsidR="000220AD" w:rsidRPr="000220AD" w:rsidRDefault="000220AD" w:rsidP="000220AD">
      <w:pPr>
        <w:shd w:val="clear" w:color="auto" w:fill="FFFFFF"/>
        <w:spacing w:after="100" w:afterAutospacing="1" w:line="240" w:lineRule="auto"/>
        <w:rPr>
          <w:rFonts w:ascii="radnikamedium" w:eastAsia="Times New Roman" w:hAnsi="radnikamedium" w:cs="Times New Roman"/>
          <w:color w:val="212529"/>
          <w:sz w:val="24"/>
          <w:szCs w:val="24"/>
          <w:lang w:eastAsia="sk-SK"/>
        </w:rPr>
      </w:pPr>
      <w:r w:rsidRPr="000220AD">
        <w:rPr>
          <w:rFonts w:ascii="radnikalight" w:eastAsia="Times New Roman" w:hAnsi="radnikalight" w:cs="Times New Roman"/>
          <w:color w:val="212529"/>
          <w:sz w:val="24"/>
          <w:szCs w:val="24"/>
          <w:lang w:eastAsia="sk-SK"/>
        </w:rPr>
        <w:t>Ďalším záväzkom je vyžadovanie striktného dodržiavania minimálnej plochy 15 metrov štvorcových na jedného zákazníka v predajni.</w:t>
      </w:r>
      <w:r w:rsidRPr="000220AD">
        <w:rPr>
          <w:rFonts w:ascii="radnikamedium" w:eastAsia="Times New Roman" w:hAnsi="radnikamedium" w:cs="Times New Roman"/>
          <w:color w:val="212529"/>
          <w:sz w:val="24"/>
          <w:szCs w:val="24"/>
          <w:lang w:eastAsia="sk-SK"/>
        </w:rPr>
        <w:t xml:space="preserve"> </w:t>
      </w:r>
    </w:p>
    <w:p w:rsidR="00D25179" w:rsidRDefault="00D25179"/>
    <w:sectPr w:rsidR="00D2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dnikalight">
    <w:altName w:val="Times New Roman"/>
    <w:panose1 w:val="00000000000000000000"/>
    <w:charset w:val="00"/>
    <w:family w:val="roman"/>
    <w:notTrueType/>
    <w:pitch w:val="default"/>
  </w:font>
  <w:font w:name="radnika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E23D9"/>
    <w:multiLevelType w:val="multilevel"/>
    <w:tmpl w:val="E338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22"/>
    <w:rsid w:val="000220AD"/>
    <w:rsid w:val="00B01B22"/>
    <w:rsid w:val="00D25179"/>
    <w:rsid w:val="00E0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15403-77CC-403E-966C-7F4FF9D1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2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220AD"/>
    <w:rPr>
      <w:b/>
      <w:bCs/>
    </w:rPr>
  </w:style>
  <w:style w:type="character" w:customStyle="1" w:styleId="text">
    <w:name w:val="text"/>
    <w:basedOn w:val="Predvolenpsmoodseku"/>
    <w:rsid w:val="0002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HVOLKOVÁ Iveta</dc:creator>
  <cp:keywords/>
  <dc:description/>
  <cp:lastModifiedBy>HVOLKOVÁ Iveta</cp:lastModifiedBy>
  <cp:revision>3</cp:revision>
  <dcterms:created xsi:type="dcterms:W3CDTF">2021-03-01T07:34:00Z</dcterms:created>
  <dcterms:modified xsi:type="dcterms:W3CDTF">2021-03-01T07:37:00Z</dcterms:modified>
</cp:coreProperties>
</file>