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p w:rsidR="00946E1C" w:rsidRDefault="00946E1C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</w:p>
    <w:tbl>
      <w:tblPr>
        <w:tblW w:w="15400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5972"/>
        <w:gridCol w:w="2357"/>
        <w:gridCol w:w="2357"/>
        <w:gridCol w:w="2357"/>
        <w:gridCol w:w="2357"/>
      </w:tblGrid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40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0"/>
                <w:szCs w:val="20"/>
                <w:shd w:val="clear" w:color="auto" w:fill="17365D"/>
              </w:rPr>
              <w:lastRenderedPageBreak/>
              <w:t>Program / Podprogram / Prvok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40" w:lineRule="atLeast"/>
              <w:ind w:left="60" w:right="6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0"/>
                <w:szCs w:val="20"/>
                <w:shd w:val="clear" w:color="auto" w:fill="17365D"/>
              </w:rPr>
              <w:t>Schválený rozpočet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40" w:lineRule="atLeast"/>
              <w:ind w:left="60" w:right="6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0"/>
                <w:szCs w:val="20"/>
                <w:shd w:val="clear" w:color="auto" w:fill="17365D"/>
              </w:rPr>
              <w:t>Čerpanie k 30. 6. 2012 Bežné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40" w:lineRule="atLeast"/>
              <w:ind w:left="60" w:right="6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0"/>
                <w:szCs w:val="20"/>
                <w:shd w:val="clear" w:color="auto" w:fill="17365D"/>
              </w:rPr>
              <w:t>Čerpanie k 30. 6. 2012 Kapitálové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40" w:lineRule="atLeast"/>
              <w:ind w:left="60" w:right="6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0"/>
                <w:szCs w:val="20"/>
                <w:shd w:val="clear" w:color="auto" w:fill="17365D"/>
              </w:rPr>
              <w:t>% čerpania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40" w:lineRule="atLeast"/>
              <w:ind w:left="60" w:right="60"/>
              <w:rPr>
                <w:rFonts w:ascii="Helvetica" w:hAnsi="Helvetica" w:cs="Helvetica"/>
                <w:color w:val="auto"/>
                <w:sz w:val="10"/>
                <w:szCs w:val="10"/>
              </w:rPr>
            </w:pPr>
            <w:r>
              <w:rPr>
                <w:rFonts w:ascii="Helvetica" w:hAnsi="Helvetica" w:cs="Helvetica"/>
                <w:color w:val="auto"/>
                <w:sz w:val="10"/>
                <w:szCs w:val="10"/>
              </w:rPr>
              <w:t>.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ROZPOČET SPOLU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509 046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231 149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2 798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46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40" w:lineRule="atLeast"/>
              <w:ind w:left="60" w:right="60"/>
              <w:rPr>
                <w:rFonts w:ascii="Helvetica" w:hAnsi="Helvetica" w:cs="Helvetica"/>
                <w:color w:val="auto"/>
                <w:sz w:val="10"/>
                <w:szCs w:val="10"/>
              </w:rPr>
            </w:pPr>
            <w:r>
              <w:rPr>
                <w:rFonts w:ascii="Helvetica" w:hAnsi="Helvetica" w:cs="Helvetica"/>
                <w:color w:val="auto"/>
                <w:sz w:val="10"/>
                <w:szCs w:val="10"/>
              </w:rPr>
              <w:t>.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Program 1: Plánovanie, manažment a kontrola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75 452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30 774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Helvetica Bold" w:hAnsi="Helvetica Bold" w:cs="Helvetica Bold"/>
                <w:color w:val="8EB4E2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8EB4E2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41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1.1: ČINNOSŤ OBECNÉHO ÚRADU A VOLENÝCH ORGÁNOV SAMOSPRÁVY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72 316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28 962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40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1.2: VOĽBY DO NR SR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963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1.3: ČLENSTVO V ORGANIZÁCIÁCH A ZDRUŽENIACH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1 300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106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8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1.4: KONTROLNÁ ČINNOSŤ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1 836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743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40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Program 2: Interné služby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350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Helvetica Bold" w:hAnsi="Helvetica Bold" w:cs="Helvetica Bold"/>
                <w:color w:val="8EB4E2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8EB4E2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Helvetica Bold" w:hAnsi="Helvetica Bold" w:cs="Helvetica Bold"/>
                <w:color w:val="8EB4E2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8EB4E2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Helvetica Bold" w:hAnsi="Helvetica Bold" w:cs="Helvetica Bold"/>
                <w:color w:val="8EB4E2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8EB4E2"/>
                <w:sz w:val="10"/>
                <w:szCs w:val="10"/>
              </w:rPr>
              <w:t>.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Program 3: Služby občanom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107 386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34 744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Helvetica Bold" w:hAnsi="Helvetica Bold" w:cs="Helvetica Bold"/>
                <w:color w:val="8EB4E2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8EB4E2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32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3.1: CINTORÍNSKE A POHREBNÉ SLUŽBY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3 230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359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11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3.2: ODPADOVÉ HOSPODÁRSTVO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35 000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18 711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53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3.3: MIESTNY ROZHLAS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1 000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81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8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3.4: VEREJNÉ OSVETLENIE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7 775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4 469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57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3.5: OCHRANA ŽIVOTNÉHO PROSTREDIA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728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187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26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3.6: ROZVOJ OBCE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10 383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3 308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32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3.7: KOMUNIKÁCIE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42 563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5 413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13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3.8: DÁVKY SOCIÁLNEJ POMOCI - POMOC OBČANOM V HMOTNEJ NÚDZI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330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lastRenderedPageBreak/>
              <w:t>PODPROGRAM 3.9: OPATROVATEĽSKÁ SLUŽBA V BYTE OBČANA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3 047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1 305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43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3.10: POZOSTALÍ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330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66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20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3.11: RODINA A DETI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3 000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800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27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3.12: ĎALŠIE SOC. DÁVKY-PRÍDAVKY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45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Program 4: Bezpečnosť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1 500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10 783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Helvetica Bold" w:hAnsi="Helvetica Bold" w:cs="Helvetica Bold"/>
                <w:color w:val="8EB4E2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8EB4E2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719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4.1: POVODNE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1 500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2 248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150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 xml:space="preserve">PODPROGRAM 4.2: POŽIARNA OCHRANA 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8 535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Program 5: Šport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9 420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4 197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2 798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74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Program 6: Kultúra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42 748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17 151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Helvetica Bold" w:hAnsi="Helvetica Bold" w:cs="Helvetica Bold"/>
                <w:color w:val="8EB4E2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8EB4E2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40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6.1: KULTÚRNY DOM A KULTÚRNE PODUJATIA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42 538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17 012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40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6.2: OBECNÁ KNIŽNICA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210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139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66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Program 7: Vzdelávanie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272 190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133 500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Helvetica Bold" w:hAnsi="Helvetica Bold" w:cs="Helvetica Bold"/>
                <w:color w:val="8EB4E2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8EB4E2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49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7.1: ZÁKLADNÁ ŠKOLA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139 180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66 636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48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7.2: MATERSKÁ ŠKOLA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89 479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66 864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75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7.3: ŠKOLSKÁ JEDÁLEŇ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24 521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</w:tr>
      <w:tr w:rsidR="00124C16" w:rsidTr="00946E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PODPROGRAM 7.4: ŠKOLSKÝ KLUB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19 010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</w:tr>
    </w:tbl>
    <w:p w:rsidR="00124C16" w:rsidRDefault="00124C16">
      <w:pPr>
        <w:spacing w:line="800" w:lineRule="atLeast"/>
        <w:rPr>
          <w:rFonts w:ascii="Helvetica" w:hAnsi="Helvetica" w:cs="Helvetica"/>
          <w:color w:val="auto"/>
          <w:sz w:val="80"/>
          <w:szCs w:val="80"/>
        </w:rPr>
      </w:pPr>
      <w:r>
        <w:rPr>
          <w:rFonts w:ascii="Helvetica" w:hAnsi="Helvetica" w:cs="Helvetica"/>
          <w:color w:val="auto"/>
          <w:sz w:val="80"/>
          <w:szCs w:val="80"/>
        </w:rPr>
        <w:t xml:space="preserve"> </w:t>
      </w:r>
    </w:p>
    <w:p w:rsidR="00124C16" w:rsidRDefault="00124C16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5400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3850"/>
        <w:gridCol w:w="1540"/>
        <w:gridCol w:w="1540"/>
        <w:gridCol w:w="8470"/>
      </w:tblGrid>
      <w:tr w:rsidR="00124C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40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0"/>
                <w:szCs w:val="20"/>
                <w:shd w:val="clear" w:color="auto" w:fill="17365D"/>
              </w:rPr>
              <w:lastRenderedPageBreak/>
              <w:t>Plnenie rozpočtu - sumarizácia</w:t>
            </w:r>
          </w:p>
        </w:tc>
        <w:tc>
          <w:tcPr>
            <w:tcW w:w="11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40" w:lineRule="atLeast"/>
              <w:ind w:left="60" w:right="6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0"/>
                <w:szCs w:val="20"/>
                <w:shd w:val="clear" w:color="auto" w:fill="17365D"/>
              </w:rPr>
              <w:t>Plnenie rozpočtu k 30. 6. 2012</w:t>
            </w:r>
          </w:p>
        </w:tc>
      </w:tr>
      <w:tr w:rsidR="00124C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40" w:lineRule="atLeast"/>
              <w:ind w:left="60" w:right="6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0"/>
                <w:szCs w:val="20"/>
                <w:shd w:val="clear" w:color="auto" w:fill="17365D"/>
              </w:rPr>
              <w:t>Výdavky (spolu)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40" w:lineRule="atLeast"/>
              <w:ind w:left="60" w:right="6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0"/>
                <w:szCs w:val="20"/>
                <w:shd w:val="clear" w:color="auto" w:fill="17365D"/>
              </w:rPr>
              <w:t>Finančné operácie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40" w:lineRule="atLeast"/>
              <w:ind w:left="60" w:right="6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0"/>
                <w:szCs w:val="20"/>
                <w:shd w:val="clear" w:color="auto" w:fill="17365D"/>
              </w:rPr>
              <w:t>Spolu</w:t>
            </w:r>
          </w:p>
        </w:tc>
      </w:tr>
      <w:tr w:rsidR="00124C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auto"/>
                <w:shd w:val="clear" w:color="auto" w:fill="8EB4E2"/>
              </w:rPr>
              <w:t>Výdavky spolu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233 947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Helvetica Bold" w:hAnsi="Helvetica Bold" w:cs="Helvetica Bold"/>
                <w:color w:val="8EB4E2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8EB4E2"/>
                <w:sz w:val="10"/>
                <w:szCs w:val="10"/>
              </w:rPr>
              <w:t>.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B4E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88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hd w:val="clear" w:color="auto" w:fill="8EB4E2"/>
              </w:rPr>
              <w:t>233 947</w:t>
            </w:r>
          </w:p>
        </w:tc>
      </w:tr>
      <w:tr w:rsidR="00124C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auto"/>
                <w:sz w:val="22"/>
                <w:szCs w:val="22"/>
              </w:rPr>
              <w:t>Program 1: Plánovanie, manažment a kontrola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30 774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30 774</w:t>
            </w:r>
          </w:p>
        </w:tc>
      </w:tr>
      <w:tr w:rsidR="00124C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auto"/>
                <w:sz w:val="22"/>
                <w:szCs w:val="22"/>
              </w:rPr>
              <w:t>Program 2: Interné služby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</w:tr>
      <w:tr w:rsidR="00124C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auto"/>
                <w:sz w:val="22"/>
                <w:szCs w:val="22"/>
              </w:rPr>
              <w:t>Program 3: Služby občanom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34 744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34 744</w:t>
            </w:r>
          </w:p>
        </w:tc>
      </w:tr>
      <w:tr w:rsidR="00124C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auto"/>
                <w:sz w:val="22"/>
                <w:szCs w:val="22"/>
              </w:rPr>
              <w:t>Program 4: Bezpečnosť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10 783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10 783</w:t>
            </w:r>
          </w:p>
        </w:tc>
      </w:tr>
      <w:tr w:rsidR="00124C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auto"/>
                <w:sz w:val="22"/>
                <w:szCs w:val="22"/>
              </w:rPr>
              <w:t>Program 5: Šport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6 995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6 995</w:t>
            </w:r>
          </w:p>
        </w:tc>
      </w:tr>
      <w:tr w:rsidR="00124C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auto"/>
                <w:sz w:val="22"/>
                <w:szCs w:val="22"/>
              </w:rPr>
              <w:t>Program 6: Kultúra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17 151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17 151</w:t>
            </w:r>
          </w:p>
        </w:tc>
      </w:tr>
      <w:tr w:rsidR="00124C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auto"/>
                <w:sz w:val="22"/>
                <w:szCs w:val="22"/>
              </w:rPr>
              <w:t>Program 7: Vzdelávanie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133 500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4C16" w:rsidRDefault="00124C16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133 500</w:t>
            </w:r>
          </w:p>
        </w:tc>
      </w:tr>
    </w:tbl>
    <w:p w:rsidR="00124C16" w:rsidRDefault="00124C16">
      <w:pPr>
        <w:spacing w:line="800" w:lineRule="atLeast"/>
        <w:rPr>
          <w:rFonts w:ascii="Helvetica" w:hAnsi="Helvetica" w:cs="Helvetica"/>
          <w:color w:val="auto"/>
          <w:sz w:val="80"/>
          <w:szCs w:val="80"/>
        </w:rPr>
      </w:pPr>
      <w:r>
        <w:rPr>
          <w:rFonts w:ascii="Helvetica" w:hAnsi="Helvetica" w:cs="Helvetica"/>
          <w:color w:val="auto"/>
          <w:sz w:val="80"/>
          <w:szCs w:val="80"/>
        </w:rPr>
        <w:t xml:space="preserve"> </w:t>
      </w:r>
    </w:p>
    <w:sectPr w:rsidR="00124C16">
      <w:footerReference w:type="default" r:id="rId7"/>
      <w:pgSz w:w="16840" w:h="11907" w:orient="landscape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429" w:rsidRDefault="00265429">
      <w:r>
        <w:separator/>
      </w:r>
    </w:p>
  </w:endnote>
  <w:endnote w:type="continuationSeparator" w:id="0">
    <w:p w:rsidR="00265429" w:rsidRDefault="00265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know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C16" w:rsidRDefault="00124C16">
    <w:pPr>
      <w:spacing w:line="320" w:lineRule="atLeast"/>
      <w:jc w:val="center"/>
      <w:rPr>
        <w:rFonts w:ascii="unknown" w:hAnsi="unknown" w:cs="unknown"/>
        <w:color w:val="auto"/>
      </w:rPr>
    </w:pPr>
    <w:r>
      <w:rPr>
        <w:rFonts w:ascii="unknown" w:hAnsi="unknown" w:cs="unknown"/>
        <w:color w:val="auto"/>
      </w:rPr>
      <w:fldChar w:fldCharType="begin"/>
    </w:r>
    <w:r>
      <w:rPr>
        <w:rFonts w:ascii="unknown" w:hAnsi="unknown" w:cs="unknown"/>
        <w:color w:val="auto"/>
      </w:rPr>
      <w:instrText>PAGE</w:instrText>
    </w:r>
    <w:r>
      <w:rPr>
        <w:rFonts w:ascii="unknown" w:hAnsi="unknown" w:cs="unknown"/>
        <w:color w:val="auto"/>
      </w:rPr>
      <w:fldChar w:fldCharType="separate"/>
    </w:r>
    <w:r w:rsidR="00420B4D">
      <w:rPr>
        <w:rFonts w:ascii="unknown" w:hAnsi="unknown" w:cs="unknown"/>
        <w:noProof/>
        <w:color w:val="auto"/>
      </w:rPr>
      <w:t>1</w:t>
    </w:r>
    <w:r>
      <w:rPr>
        <w:rFonts w:ascii="unknown" w:hAnsi="unknown" w:cs="unknown"/>
        <w:color w:val="auto"/>
      </w:rPr>
      <w:fldChar w:fldCharType="end"/>
    </w:r>
    <w:r>
      <w:rPr>
        <w:rFonts w:ascii="unknown" w:hAnsi="unknown" w:cs="unknown"/>
        <w:color w:val="auto"/>
      </w:rPr>
      <w:t xml:space="preserve"> z </w:t>
    </w:r>
    <w:r>
      <w:rPr>
        <w:rFonts w:ascii="unknown" w:hAnsi="unknown" w:cs="unknown"/>
        <w:color w:val="auto"/>
      </w:rPr>
      <w:fldChar w:fldCharType="begin"/>
    </w:r>
    <w:r>
      <w:rPr>
        <w:rFonts w:ascii="unknown" w:hAnsi="unknown" w:cs="unknown"/>
        <w:color w:val="auto"/>
      </w:rPr>
      <w:instrText>NUMPAGES \* Arabic</w:instrText>
    </w:r>
    <w:r>
      <w:rPr>
        <w:rFonts w:ascii="unknown" w:hAnsi="unknown" w:cs="unknown"/>
        <w:color w:val="auto"/>
      </w:rPr>
      <w:fldChar w:fldCharType="separate"/>
    </w:r>
    <w:r w:rsidR="00420B4D">
      <w:rPr>
        <w:rFonts w:ascii="unknown" w:hAnsi="unknown" w:cs="unknown"/>
        <w:noProof/>
        <w:color w:val="auto"/>
      </w:rPr>
      <w:t>4</w:t>
    </w:r>
    <w:r>
      <w:rPr>
        <w:rFonts w:ascii="unknown" w:hAnsi="unknown" w:cs="unknown"/>
        <w:color w:val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429" w:rsidRDefault="00265429">
      <w:r>
        <w:separator/>
      </w:r>
    </w:p>
  </w:footnote>
  <w:footnote w:type="continuationSeparator" w:id="0">
    <w:p w:rsidR="00265429" w:rsidRDefault="002654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C16"/>
    <w:rsid w:val="00124C16"/>
    <w:rsid w:val="00265429"/>
    <w:rsid w:val="00420B4D"/>
    <w:rsid w:val="007E250E"/>
    <w:rsid w:val="00946E1C"/>
    <w:rsid w:val="00F2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theme="majorBidi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Monitoring-Rozpocet-Vydavky-2012.doc</dc:title>
  <dc:subject/>
  <dc:creator>vavrecka</dc:creator>
  <cp:keywords/>
  <dc:description/>
  <cp:lastModifiedBy>OU Vavrecka</cp:lastModifiedBy>
  <cp:revision>2</cp:revision>
  <cp:lastPrinted>2012-09-06T10:59:00Z</cp:lastPrinted>
  <dcterms:created xsi:type="dcterms:W3CDTF">2012-10-05T09:42:00Z</dcterms:created>
  <dcterms:modified xsi:type="dcterms:W3CDTF">2012-10-05T09:42:00Z</dcterms:modified>
</cp:coreProperties>
</file>